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9F48" w14:textId="5C26457B" w:rsidR="00EE646A" w:rsidRDefault="00EE646A" w:rsidP="00EE646A">
      <w:pPr>
        <w:jc w:val="both"/>
        <w:rPr>
          <w:rFonts w:hint="eastAsia"/>
          <w:lang w:eastAsia="zh-TW"/>
        </w:rPr>
      </w:pPr>
      <w:proofErr w:type="gramStart"/>
      <w:r>
        <w:rPr>
          <w:rFonts w:hint="eastAsia"/>
          <w:lang w:eastAsia="zh-TW"/>
        </w:rPr>
        <w:t>愉</w:t>
      </w:r>
      <w:proofErr w:type="gramEnd"/>
      <w:r>
        <w:rPr>
          <w:rFonts w:hint="eastAsia"/>
          <w:lang w:eastAsia="zh-TW"/>
        </w:rPr>
        <w:t>園體育會有限公司田徑部（</w:t>
      </w:r>
      <w:proofErr w:type="gramStart"/>
      <w:r>
        <w:rPr>
          <w:rFonts w:eastAsia="新細明體"/>
          <w:lang w:eastAsia="zh-TW"/>
        </w:rPr>
        <w:t>”</w:t>
      </w:r>
      <w:proofErr w:type="gramEnd"/>
      <w:r w:rsidRPr="00EE646A">
        <w:rPr>
          <w:rFonts w:hint="eastAsia"/>
          <w:b/>
          <w:bCs/>
          <w:lang w:eastAsia="zh-TW"/>
        </w:rPr>
        <w:t>本會</w:t>
      </w:r>
      <w:r>
        <w:rPr>
          <w:rFonts w:eastAsia="新細明體"/>
          <w:lang w:eastAsia="zh-TW"/>
        </w:rPr>
        <w:t>”</w:t>
      </w:r>
      <w:r>
        <w:rPr>
          <w:rFonts w:hint="eastAsia"/>
          <w:lang w:eastAsia="zh-TW"/>
        </w:rPr>
        <w:t>）就去年法庭於一宗涉及前本會註冊教練楊競雄的非禮案中裁定其非禮罪名成立，並判囚</w:t>
      </w:r>
      <w:r>
        <w:rPr>
          <w:rFonts w:hint="eastAsia"/>
          <w:lang w:eastAsia="zh-TW"/>
        </w:rPr>
        <w:t>24</w:t>
      </w:r>
      <w:r>
        <w:rPr>
          <w:rFonts w:hint="eastAsia"/>
          <w:lang w:eastAsia="zh-TW"/>
        </w:rPr>
        <w:t>個月的案件，本會重申聲明本會對於教練的行為及操守極度重視，對於任何形式的騷擾行為（包括性騷擾）採取零容忍的態度，如有教練牽涉任何違規的行為必定嚴肅跟進處理。</w:t>
      </w:r>
    </w:p>
    <w:p w14:paraId="111EFE1F" w14:textId="08F0559E" w:rsidR="00D7199E" w:rsidRDefault="00EE646A" w:rsidP="00EE646A">
      <w:pPr>
        <w:jc w:val="both"/>
        <w:rPr>
          <w:lang w:eastAsia="zh-TW"/>
        </w:rPr>
      </w:pPr>
      <w:r>
        <w:rPr>
          <w:rFonts w:hint="eastAsia"/>
          <w:lang w:eastAsia="zh-TW"/>
        </w:rPr>
        <w:t>本會亦永久禁止楊競雄先生以教練身份參與本會任何活動並永久拒絕接納楊競雄先生以本會教練身份申請註冊為教練。</w:t>
      </w:r>
    </w:p>
    <w:sectPr w:rsidR="00D7199E" w:rsidSect="00FB56B6">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6A"/>
    <w:rsid w:val="0020025C"/>
    <w:rsid w:val="00D7199E"/>
    <w:rsid w:val="00EE646A"/>
    <w:rsid w:val="00FB56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110E"/>
  <w15:chartTrackingRefBased/>
  <w15:docId w15:val="{23102AA7-2CA7-40A4-A743-D9E1A5C5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162</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 Leung &amp; Co.</dc:creator>
  <cp:keywords/>
  <dc:description/>
  <cp:lastModifiedBy>S. H. Leung &amp; Co.</cp:lastModifiedBy>
  <cp:revision>1</cp:revision>
  <dcterms:created xsi:type="dcterms:W3CDTF">2023-08-10T04:53:00Z</dcterms:created>
  <dcterms:modified xsi:type="dcterms:W3CDTF">2023-08-10T04:54:00Z</dcterms:modified>
</cp:coreProperties>
</file>